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DC51" w14:textId="77777777"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Teabepäeva nimetus:  </w:t>
      </w:r>
      <w:r w:rsidR="00D00858">
        <w:rPr>
          <w:rFonts w:ascii="Verdana" w:eastAsia="Verdana" w:hAnsi="Verdana" w:cs="Verdana"/>
          <w:b/>
          <w:sz w:val="22"/>
          <w:szCs w:val="22"/>
        </w:rPr>
        <w:t>Jüri Kihelkonna mesindusselt</w:t>
      </w:r>
    </w:p>
    <w:p w14:paraId="02A8F508" w14:textId="77777777"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Koht</w:t>
      </w:r>
      <w:r w:rsidR="00213952">
        <w:rPr>
          <w:rFonts w:ascii="Verdana" w:eastAsia="Verdana" w:hAnsi="Verdana" w:cs="Verdana"/>
          <w:b/>
          <w:sz w:val="22"/>
          <w:szCs w:val="22"/>
        </w:rPr>
        <w:t xml:space="preserve"> ja aeg: </w:t>
      </w:r>
      <w:r w:rsidR="00D00858" w:rsidRPr="00D00858">
        <w:rPr>
          <w:rFonts w:ascii="Verdana" w:eastAsia="Verdana" w:hAnsi="Verdana" w:cs="Verdana"/>
          <w:b/>
          <w:sz w:val="22"/>
          <w:szCs w:val="22"/>
        </w:rPr>
        <w:t>Rea val</w:t>
      </w:r>
      <w:r w:rsidR="00D00858">
        <w:rPr>
          <w:rFonts w:ascii="Verdana" w:eastAsia="Verdana" w:hAnsi="Verdana" w:cs="Verdana"/>
          <w:b/>
          <w:sz w:val="22"/>
          <w:szCs w:val="22"/>
        </w:rPr>
        <w:t>d</w:t>
      </w:r>
      <w:r w:rsidR="00D00858" w:rsidRPr="00D00858">
        <w:rPr>
          <w:rFonts w:ascii="Verdana" w:eastAsia="Verdana" w:hAnsi="Verdana" w:cs="Verdana"/>
          <w:b/>
          <w:sz w:val="22"/>
          <w:szCs w:val="22"/>
        </w:rPr>
        <w:t>, Soodevahe küla,  Lennuradari tee 15 algusega kell 17.30</w:t>
      </w:r>
    </w:p>
    <w:p w14:paraId="26CCF313" w14:textId="77777777"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Lektor: </w:t>
      </w:r>
      <w:r w:rsidR="00593A73">
        <w:rPr>
          <w:rFonts w:ascii="Verdana" w:eastAsia="Verdana" w:hAnsi="Verdana" w:cs="Verdana"/>
          <w:b/>
          <w:sz w:val="22"/>
          <w:szCs w:val="22"/>
        </w:rPr>
        <w:t>Aleksander Kilk</w:t>
      </w:r>
    </w:p>
    <w:p w14:paraId="1F95D81A" w14:textId="77777777" w:rsidR="00CA2416" w:rsidRDefault="00445884">
      <w:pPr>
        <w:keepNext/>
        <w:spacing w:after="200"/>
        <w:ind w:left="2410" w:hanging="2410"/>
        <w:rPr>
          <w:rFonts w:ascii="Verdana" w:eastAsia="Verdana" w:hAnsi="Verdana" w:cs="Verdana"/>
          <w:b/>
        </w:rPr>
      </w:pPr>
      <w:bookmarkStart w:id="0" w:name="_gjdgxs" w:colFirst="0" w:colLast="0"/>
      <w:bookmarkEnd w:id="0"/>
      <w:r>
        <w:rPr>
          <w:rFonts w:ascii="Verdana" w:eastAsia="Verdana" w:hAnsi="Verdana" w:cs="Verdana"/>
          <w:b/>
        </w:rPr>
        <w:t xml:space="preserve">Kokkuvõte teemal: </w:t>
      </w:r>
      <w:r w:rsidR="00D00858" w:rsidRPr="00D00858">
        <w:rPr>
          <w:rFonts w:ascii="Verdana" w:eastAsia="Verdana" w:hAnsi="Verdana" w:cs="Verdana"/>
          <w:b/>
        </w:rPr>
        <w:t>Mesindushaiguste ennetamine, sügisesed tööd mesilas.</w:t>
      </w:r>
    </w:p>
    <w:p w14:paraId="529030C4" w14:textId="77777777" w:rsidR="00213952" w:rsidRDefault="00213952">
      <w:pPr>
        <w:keepNext/>
        <w:spacing w:after="200"/>
        <w:ind w:left="2410" w:hanging="2410"/>
        <w:rPr>
          <w:rFonts w:ascii="Verdana" w:eastAsia="Verdana" w:hAnsi="Verdana" w:cs="Verdana"/>
          <w:b/>
        </w:rPr>
      </w:pPr>
    </w:p>
    <w:p w14:paraId="00ABA872" w14:textId="77777777" w:rsidR="00830C88" w:rsidRDefault="00830C88" w:rsidP="00830C88">
      <w:pPr>
        <w:spacing w:after="120" w:line="252" w:lineRule="auto"/>
        <w:jc w:val="both"/>
      </w:pPr>
      <w:r>
        <w:t xml:space="preserve">Eduka mesiniku eesmärgiks peaks olema terved ja tugevad mesilaspered, kes suudavad koguda palju ja hea kvaliteediga mett. Sealjuures oluliseks haiguste ennetamise meetmeks on järgida mesilas häid hügieeni- ja bioohutuse nõudeid. Mesilastarudes ja inventari osas tuleb teha profülaktilisi desinfitseerimisi, et haigustekitajaid kõrvaldada. Kevadel puhastatakse ja desinfitseeritakse nii mehaaniliselt (konkspeitli ja harja abil) kui desovahenditega  mesilastarude pesaruumi seinad ja korpustarude põhjad. Puidust tarude siseseinad ja põhjad ning muu puidust või metallist inventari saab desinfitseerida gaasipõleti leegiga kergelt üle põletades. See meetod kõlbab nii profülaktiliselt kui ka haudmehaiguste järgselt. </w:t>
      </w:r>
    </w:p>
    <w:p w14:paraId="5469DDB4" w14:textId="77777777" w:rsidR="00830C88" w:rsidRPr="00480AB9" w:rsidRDefault="00830C88" w:rsidP="00830C88">
      <w:pPr>
        <w:spacing w:before="80" w:after="80" w:line="252" w:lineRule="auto"/>
        <w:jc w:val="both"/>
      </w:pPr>
      <w:r>
        <w:t>Määrdunud pindu saab puhastada survepesuriga või soodalahusega ja seejärel veega üle pestes. Haigustekitajate suhtes saab kõiki pindu ja esemeid desinfitseerida Virkon S või Ecocid S 1% vesilahusega pestes, niisutades või üle hõõrudes. Ameerika haudmemädaniku korral saab puidust ja metallist pindu töödelda kuuma seebikivi 3-5% vesilahusega (tuleb kasutada isikliku kaitse vahendeid!), pestes seejärel pinnad mitmekordselt üle puhta veega. See meetod tagab väga hea desinfitseerimise tulemuse, kuid vajab mesinikult täpset ohutuste</w:t>
      </w:r>
      <w:r w:rsidR="00041041">
        <w:t>h</w:t>
      </w:r>
      <w:r>
        <w:t>niliste nõuete täitmist ja kaitsevahendite kasutamist. Puidust ja metallist pindu saab desinfitseerida ka gaasipõleti abil üle leegitades. Plastpindade (plastist korpustarude elemendid) leegitamise meetod ei kõlba, seal tuleb kasutada võimalikul määral ettevaatlikku mehaanilist puhastamist, millele järgneb pesu ja desinfitseerimine Virkon S või Ecocid S 1% vesilahusega.</w:t>
      </w:r>
    </w:p>
    <w:p w14:paraId="7C6B1662" w14:textId="77777777" w:rsidR="00830C88" w:rsidRDefault="00830C88" w:rsidP="00830C88">
      <w:pPr>
        <w:spacing w:after="120" w:line="252" w:lineRule="auto"/>
        <w:jc w:val="both"/>
      </w:pPr>
      <w:r>
        <w:t>Oluliseks riskiks mesilaste tervisele on ka suurem osa taimekaitsetööde käigus põldudel, aedades, samuti raudteetammide ja maantee servade töötlemisel kasutatavaid pestitsiide, eriti kui nende kasutamise nõudeid rikutakse. Taimekaitsevahendid jagunevad peamiselt insektitsiidide (putukatõrje), fungitsiidide (seenhaiguste tõrje) ja herbitsiidide (umbrohutõrje) gruppidesse. Neist kasutatakse koguste poolest kõige rohkem umbrohutõrje preparaate. Sealjuures on viimase viie aastaga Eestis kasutatud taimekaitsevahendite kogused peaegu kahekordistunud ja sellest suurenemisest moodustavad põhiosa umbrohutõrje kemikaalid, neist enamik glüfosaadi baasil.</w:t>
      </w:r>
    </w:p>
    <w:p w14:paraId="3346AAA8" w14:textId="77777777" w:rsidR="00830C88" w:rsidRDefault="00830C88" w:rsidP="00830C88">
      <w:pPr>
        <w:spacing w:after="120" w:line="252" w:lineRule="auto"/>
        <w:jc w:val="both"/>
      </w:pPr>
      <w:r>
        <w:t>Seadusandlus keelab taimekaitsevahendite kasutamise taimede õitsemise ajal, kui vastava taimekaitsevahendi pakendil pole märget, et nende kasutamine on lubatud mesilaste ja teiste kasulike putukate lendluse ajal. Sellise märkega taimekaitsepreparaate on Eestis kasutusel väga vähe ja eelkõige kuuluvad need fungitsiidide gruppi. Samas pole ka sellised preparaadid, eriti kui neid kasutatakse segus teiste komponentidega, mesilastele täiesti ohutud. Uueneva seadusandluse kohaselt võib taimede õitsemise ajal lubatavaid preparaate kasutada öösel ajavahemikus kell 10 kuni varahommikuni kell 05.</w:t>
      </w:r>
    </w:p>
    <w:p w14:paraId="390DCF04" w14:textId="77777777" w:rsidR="00830C88" w:rsidRDefault="00830C88" w:rsidP="00830C88">
      <w:pPr>
        <w:pStyle w:val="Footer"/>
        <w:spacing w:after="120" w:line="252" w:lineRule="auto"/>
        <w:jc w:val="both"/>
        <w:rPr>
          <w:lang w:val="et-EE"/>
        </w:rPr>
      </w:pPr>
      <w:r>
        <w:rPr>
          <w:lang w:val="et-EE"/>
        </w:rPr>
        <w:t xml:space="preserve">Mesilashaiguste poolest on Eesti mesinduses kõige suuremaks mõjuriks </w:t>
      </w:r>
      <w:proofErr w:type="spellStart"/>
      <w:r>
        <w:rPr>
          <w:lang w:val="et-EE"/>
        </w:rPr>
        <w:t>varroalestad</w:t>
      </w:r>
      <w:proofErr w:type="spellEnd"/>
      <w:r>
        <w:rPr>
          <w:lang w:val="et-EE"/>
        </w:rPr>
        <w:t xml:space="preserve"> koos kaasnevate viirushaigustega. </w:t>
      </w:r>
      <w:proofErr w:type="spellStart"/>
      <w:r>
        <w:rPr>
          <w:lang w:val="et-EE"/>
        </w:rPr>
        <w:t>Varroalestade</w:t>
      </w:r>
      <w:proofErr w:type="spellEnd"/>
      <w:r>
        <w:rPr>
          <w:lang w:val="et-EE"/>
        </w:rPr>
        <w:t xml:space="preserve"> tõrjeks kasutatakse orgaanilistest hapetest </w:t>
      </w:r>
      <w:proofErr w:type="spellStart"/>
      <w:r>
        <w:rPr>
          <w:lang w:val="et-EE"/>
        </w:rPr>
        <w:t>sipelg</w:t>
      </w:r>
      <w:proofErr w:type="spellEnd"/>
      <w:r>
        <w:rPr>
          <w:lang w:val="et-EE"/>
        </w:rPr>
        <w:t xml:space="preserve">-, </w:t>
      </w:r>
      <w:proofErr w:type="spellStart"/>
      <w:r>
        <w:rPr>
          <w:lang w:val="et-EE"/>
        </w:rPr>
        <w:t>oblik</w:t>
      </w:r>
      <w:proofErr w:type="spellEnd"/>
      <w:r>
        <w:rPr>
          <w:lang w:val="et-EE"/>
        </w:rPr>
        <w:t xml:space="preserve">- ja piimhapet, samuti </w:t>
      </w:r>
      <w:proofErr w:type="spellStart"/>
      <w:r>
        <w:rPr>
          <w:lang w:val="et-EE"/>
        </w:rPr>
        <w:t>tümooli</w:t>
      </w:r>
      <w:proofErr w:type="spellEnd"/>
      <w:r>
        <w:rPr>
          <w:lang w:val="et-EE"/>
        </w:rPr>
        <w:t xml:space="preserve">. Kasutatakse ka sünteetilisi ravimeid, millest Eestis on registreeritud </w:t>
      </w:r>
      <w:proofErr w:type="spellStart"/>
      <w:r>
        <w:rPr>
          <w:lang w:val="et-EE"/>
        </w:rPr>
        <w:t>Apistan</w:t>
      </w:r>
      <w:proofErr w:type="spellEnd"/>
      <w:r>
        <w:rPr>
          <w:lang w:val="et-EE"/>
        </w:rPr>
        <w:t xml:space="preserve">, </w:t>
      </w:r>
      <w:proofErr w:type="spellStart"/>
      <w:r>
        <w:rPr>
          <w:lang w:val="et-EE"/>
        </w:rPr>
        <w:t>Bayvarol</w:t>
      </w:r>
      <w:proofErr w:type="spellEnd"/>
      <w:r>
        <w:rPr>
          <w:lang w:val="et-EE"/>
        </w:rPr>
        <w:t xml:space="preserve"> ja </w:t>
      </w:r>
      <w:proofErr w:type="spellStart"/>
      <w:r>
        <w:rPr>
          <w:lang w:val="et-EE"/>
        </w:rPr>
        <w:t>Apiguard</w:t>
      </w:r>
      <w:proofErr w:type="spellEnd"/>
      <w:r>
        <w:rPr>
          <w:lang w:val="et-EE"/>
        </w:rPr>
        <w:t xml:space="preserve">. </w:t>
      </w:r>
      <w:proofErr w:type="spellStart"/>
      <w:r>
        <w:rPr>
          <w:lang w:val="et-EE"/>
        </w:rPr>
        <w:t>Apistani</w:t>
      </w:r>
      <w:proofErr w:type="spellEnd"/>
      <w:r>
        <w:rPr>
          <w:lang w:val="et-EE"/>
        </w:rPr>
        <w:t xml:space="preserve"> ja </w:t>
      </w:r>
      <w:proofErr w:type="spellStart"/>
      <w:r>
        <w:rPr>
          <w:lang w:val="et-EE"/>
        </w:rPr>
        <w:t>Bayvaroli</w:t>
      </w:r>
      <w:proofErr w:type="spellEnd"/>
      <w:r>
        <w:rPr>
          <w:lang w:val="et-EE"/>
        </w:rPr>
        <w:t xml:space="preserve"> toimeaineteks on sünteetilised </w:t>
      </w:r>
      <w:proofErr w:type="spellStart"/>
      <w:r>
        <w:rPr>
          <w:lang w:val="et-EE"/>
        </w:rPr>
        <w:t>püretroidid</w:t>
      </w:r>
      <w:proofErr w:type="spellEnd"/>
      <w:r>
        <w:rPr>
          <w:lang w:val="et-EE"/>
        </w:rPr>
        <w:t xml:space="preserve"> (vastavalt </w:t>
      </w:r>
      <w:proofErr w:type="spellStart"/>
      <w:r>
        <w:rPr>
          <w:lang w:val="et-EE"/>
        </w:rPr>
        <w:t>tau-fluvalinaat</w:t>
      </w:r>
      <w:proofErr w:type="spellEnd"/>
      <w:r>
        <w:rPr>
          <w:lang w:val="et-EE"/>
        </w:rPr>
        <w:t xml:space="preserve"> ja </w:t>
      </w:r>
      <w:proofErr w:type="spellStart"/>
      <w:r>
        <w:rPr>
          <w:lang w:val="et-EE"/>
        </w:rPr>
        <w:t>flumetrin</w:t>
      </w:r>
      <w:proofErr w:type="spellEnd"/>
      <w:r>
        <w:rPr>
          <w:lang w:val="et-EE"/>
        </w:rPr>
        <w:t xml:space="preserve">), mille raviefektiivsus on langemas. Selle tõttu tuleks rohkem kasutada bioloogilisi ravivõtteid (lesehaudme väljalõikamine) ja orgaanilisi happeid mitme ravikorrana. Efektiivseks on </w:t>
      </w:r>
      <w:r>
        <w:rPr>
          <w:lang w:val="et-EE"/>
        </w:rPr>
        <w:lastRenderedPageBreak/>
        <w:t xml:space="preserve">osutunud mesilasperedes suvel haudmevaba perioodi tekitamine, kus </w:t>
      </w:r>
      <w:proofErr w:type="spellStart"/>
      <w:r>
        <w:rPr>
          <w:lang w:val="et-EE"/>
        </w:rPr>
        <w:t>varroalestad</w:t>
      </w:r>
      <w:proofErr w:type="spellEnd"/>
      <w:r>
        <w:rPr>
          <w:lang w:val="et-EE"/>
        </w:rPr>
        <w:t xml:space="preserve"> on mesilaste peal ja neid saab tulemuslikult tõrjuda orgaaniliste hapetega (näiteks oblikhappe 2% vesilahusega pritsides).</w:t>
      </w:r>
    </w:p>
    <w:p w14:paraId="61CB9A14" w14:textId="77777777" w:rsidR="001A5C64" w:rsidRDefault="001A5C64" w:rsidP="001A5C64">
      <w:pPr>
        <w:pStyle w:val="Footer"/>
        <w:spacing w:after="80" w:line="252" w:lineRule="auto"/>
        <w:jc w:val="both"/>
        <w:rPr>
          <w:lang w:val="et-EE"/>
        </w:rPr>
      </w:pPr>
      <w:r>
        <w:rPr>
          <w:lang w:val="et-EE"/>
        </w:rPr>
        <w:t xml:space="preserve">Sügisesed tööd mesilasperede ettevalmistamisel talvitumiseks algavad meevõtuga ja perede koondamisega. </w:t>
      </w:r>
      <w:r w:rsidRPr="00F604E2">
        <w:rPr>
          <w:lang w:val="et-EE"/>
        </w:rPr>
        <w:t>Mesilasperede pesaruumi koondamine ja ettevalmistamine talvitumiseks toimub tavaliselt augustikuu esimeses pooles</w:t>
      </w:r>
      <w:r>
        <w:rPr>
          <w:lang w:val="et-EE"/>
        </w:rPr>
        <w:t>, kuid käesoleva aasta omapärast tingitult on see tegevus sageli nihkunud augustikuu teise poolde.</w:t>
      </w:r>
      <w:r w:rsidRPr="00F604E2">
        <w:rPr>
          <w:lang w:val="et-EE"/>
        </w:rPr>
        <w:t xml:space="preserve"> Selle tegevuse käigus võetakse mesilaspere pesaruumist välja meekärjed ja samuti ebasoovitavad kärjed ning korrastatakse mesilaspere pesa talvitumiseks valmistuvalt. Mesilaspere koondamine võib toimuda vastavalt vajadusele mitmes etapis.</w:t>
      </w:r>
    </w:p>
    <w:p w14:paraId="5AE2D1FF" w14:textId="77777777" w:rsidR="001A5C64" w:rsidRDefault="001A5C64" w:rsidP="001A5C64">
      <w:pPr>
        <w:pStyle w:val="Footer"/>
        <w:spacing w:after="80" w:line="252" w:lineRule="auto"/>
        <w:jc w:val="both"/>
        <w:rPr>
          <w:lang w:val="et-EE"/>
        </w:rPr>
      </w:pPr>
      <w:r w:rsidRPr="006F0A21">
        <w:rPr>
          <w:lang w:val="et-EE"/>
        </w:rPr>
        <w:t>Mesilaspere talveks ettevalmistamisel korraldatakse pesaruumi jäävate kärgede paigutus nii, nagu see on mesilasperele bioloogiliselt omane. Seega pesa keskel on haudmekärjed, seejärel kahel pool suirakärjed ja äärtel paiknevad pesaruumi kattekärgedeks talvesöödaga meekärjed.</w:t>
      </w:r>
      <w:r>
        <w:rPr>
          <w:lang w:val="et-EE"/>
        </w:rPr>
        <w:t xml:space="preserve"> </w:t>
      </w:r>
      <w:r w:rsidRPr="006F0A21">
        <w:rPr>
          <w:lang w:val="et-EE"/>
        </w:rPr>
        <w:t xml:space="preserve">Pesaruumide sügisene koondamine, vajalik kärgede ümberpaigutamine ja sellele järgnev täiendussöötmine suhkrulahusega peab toimuma </w:t>
      </w:r>
      <w:r w:rsidR="00041041">
        <w:rPr>
          <w:lang w:val="et-EE"/>
        </w:rPr>
        <w:t xml:space="preserve">valdavalt </w:t>
      </w:r>
      <w:r w:rsidRPr="006F0A21">
        <w:rPr>
          <w:lang w:val="et-EE"/>
        </w:rPr>
        <w:t>augusti</w:t>
      </w:r>
      <w:r>
        <w:rPr>
          <w:lang w:val="et-EE"/>
        </w:rPr>
        <w:t>s</w:t>
      </w:r>
      <w:r w:rsidRPr="006F0A21">
        <w:rPr>
          <w:lang w:val="et-EE"/>
        </w:rPr>
        <w:t xml:space="preserve">, et talvituma läheks noored mesilased, kes  ei ole sügisel end tööga (näiteks suhkrulahuse ümbertöötamisega) kulutanud. </w:t>
      </w:r>
    </w:p>
    <w:p w14:paraId="4A9F1095" w14:textId="77777777" w:rsidR="001A5C64" w:rsidRPr="00EF7A47" w:rsidRDefault="001A5C64" w:rsidP="001A5C64">
      <w:pPr>
        <w:pStyle w:val="Footer"/>
        <w:spacing w:after="80" w:line="252" w:lineRule="auto"/>
        <w:rPr>
          <w:lang w:val="et-EE"/>
        </w:rPr>
      </w:pPr>
      <w:r w:rsidRPr="00EF7A47">
        <w:rPr>
          <w:lang w:val="et-EE"/>
        </w:rPr>
        <w:t xml:space="preserve">Peredele antakse välja võetud mee asemele suhkrulahust, milles on harilikult 3 osa suhkrut ja 2 osa vett. Suhkrulahust antakse korraga ühele perele 4-10 liitrit söödanõuga harilikult õhtul või vihmase ilmaga ka päeval ja soovitavalt soojana (35ºC). Optimaalne söödakogus peale täiendussöötmist on 2,5 kg kärje kohta, millest kuni 50% võiks moodustada õiemesi ja ülejäänu mesilaste poolt suhkrulahusest ümbertöötatud talvesööt. Mesi on talvesöödana vajalik kevadiseks haudmearenguks. Talvepessa ei tohiks jätta rapsi-, kanarbiku- või lehemett. Rapsimesi kristalliseerub kiiresti ja mesilased ei saa kristalliseerunud mett talvel kasutada. Lehe- ja kanarbikumesi jätavad mesilaste sooltesse palju seedejäätmeid, mistõttu mesilaste pärasooled täituvad kiiresti ja põhjustavad </w:t>
      </w:r>
      <w:r w:rsidR="00041041">
        <w:rPr>
          <w:lang w:val="et-EE"/>
        </w:rPr>
        <w:t xml:space="preserve">talvel </w:t>
      </w:r>
      <w:r w:rsidRPr="00EF7A47">
        <w:rPr>
          <w:lang w:val="et-EE"/>
        </w:rPr>
        <w:t>kõhulahtisust ning mesilaspere nõrgenemist.</w:t>
      </w:r>
    </w:p>
    <w:p w14:paraId="534C0203" w14:textId="77777777" w:rsidR="00045080" w:rsidRPr="00292FE0" w:rsidRDefault="00045080" w:rsidP="00045080">
      <w:pPr>
        <w:pStyle w:val="Footer"/>
        <w:spacing w:after="120" w:line="252" w:lineRule="auto"/>
        <w:rPr>
          <w:rFonts w:ascii="Verdana" w:hAnsi="Verdana"/>
          <w:bCs/>
          <w:sz w:val="22"/>
          <w:szCs w:val="22"/>
        </w:rPr>
      </w:pPr>
      <w:r w:rsidRPr="00EF7A47">
        <w:rPr>
          <w:lang w:val="et-EE"/>
        </w:rPr>
        <w:t>Mesilasperede täiendsöötmise ajaks on meekorje tavaliselt lõppenud või tugevasti vähenenud. Selle tõttu võib ilmneda m</w:t>
      </w:r>
      <w:r w:rsidRPr="00EF7A47">
        <w:rPr>
          <w:bCs/>
          <w:lang w:val="et-EE"/>
        </w:rPr>
        <w:t>esilasperede vahelise varguse oht</w:t>
      </w:r>
      <w:r w:rsidRPr="00EF7A47">
        <w:rPr>
          <w:lang w:val="et-EE"/>
        </w:rPr>
        <w:t>, mis algab sageli juba meevõtmise ajal ja kipub jätkuma mesilasperede täiendsöötmise ajal. Rünnaku ohvriteks on tavaliselt väiksemad pered, kes ei suuda ennast piisavalt kaitsta. Vargus võib muutuda röövimiseks, mille tagajärjel röövitav pere võib hukkuda. Varguse või röövimise vältimiseks kaetakse kärjekandekastid mee võtmise ajal kaantega. Pärast perede koondamist kitsendatakse lennuavasid ja tihendatakse tarusid. Soovitav on valida mesilasperedele täiend</w:t>
      </w:r>
      <w:r>
        <w:rPr>
          <w:lang w:val="et-EE"/>
        </w:rPr>
        <w:t>s</w:t>
      </w:r>
      <w:r w:rsidRPr="00EF7A47">
        <w:rPr>
          <w:lang w:val="et-EE"/>
        </w:rPr>
        <w:t>ööda andmiseks õhtune aeg, kus mesilasperede lendlus on lõppenud või minimaalne.</w:t>
      </w:r>
    </w:p>
    <w:p w14:paraId="25F61DC9" w14:textId="77777777" w:rsidR="001A5C64" w:rsidRPr="006F0A21" w:rsidRDefault="001A5C64" w:rsidP="001A5C64">
      <w:pPr>
        <w:pStyle w:val="Footer"/>
        <w:spacing w:after="80" w:line="252" w:lineRule="auto"/>
        <w:jc w:val="both"/>
        <w:rPr>
          <w:lang w:val="et-EE"/>
        </w:rPr>
      </w:pPr>
    </w:p>
    <w:p w14:paraId="6DE162B0" w14:textId="77777777" w:rsidR="001A5C64" w:rsidRPr="00F604E2" w:rsidRDefault="001A5C64" w:rsidP="001A5C64">
      <w:pPr>
        <w:pStyle w:val="Footer"/>
        <w:spacing w:after="80" w:line="252" w:lineRule="auto"/>
        <w:jc w:val="both"/>
        <w:rPr>
          <w:b/>
          <w:bCs/>
          <w:sz w:val="28"/>
          <w:lang w:val="et-EE"/>
        </w:rPr>
      </w:pPr>
    </w:p>
    <w:p w14:paraId="7A93DC64" w14:textId="77777777" w:rsidR="00830C88" w:rsidRDefault="00830C88" w:rsidP="00830C88">
      <w:pPr>
        <w:pStyle w:val="Footer"/>
        <w:spacing w:after="120" w:line="252" w:lineRule="auto"/>
        <w:jc w:val="both"/>
        <w:rPr>
          <w:lang w:val="et-EE"/>
        </w:rPr>
      </w:pPr>
    </w:p>
    <w:p w14:paraId="157ADC3F" w14:textId="77777777" w:rsidR="00830C88" w:rsidRDefault="00830C88" w:rsidP="00830C88">
      <w:pPr>
        <w:spacing w:after="120" w:line="252" w:lineRule="auto"/>
        <w:jc w:val="both"/>
      </w:pPr>
    </w:p>
    <w:p w14:paraId="2560105D" w14:textId="77777777" w:rsidR="00830C88" w:rsidRDefault="00830C88">
      <w:pPr>
        <w:keepNext/>
        <w:spacing w:after="200"/>
        <w:ind w:left="2410" w:hanging="2410"/>
        <w:rPr>
          <w:rFonts w:ascii="Verdana" w:eastAsia="Verdana" w:hAnsi="Verdana" w:cs="Verdana"/>
          <w:b/>
        </w:rPr>
      </w:pPr>
    </w:p>
    <w:sectPr w:rsidR="00830C88" w:rsidSect="00A41537">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925A" w14:textId="77777777" w:rsidR="00043233" w:rsidRDefault="00043233">
      <w:r>
        <w:separator/>
      </w:r>
    </w:p>
  </w:endnote>
  <w:endnote w:type="continuationSeparator" w:id="0">
    <w:p w14:paraId="77C580FF" w14:textId="77777777" w:rsidR="00043233" w:rsidRDefault="0004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Quattrocento Sans">
    <w:charset w:val="00"/>
    <w:family w:val="auto"/>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4714" w14:textId="77777777" w:rsidR="00D00858" w:rsidRDefault="00D0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2ECD3" w14:textId="77777777" w:rsidR="00CA2416" w:rsidRDefault="00A41537">
    <w:pPr>
      <w:pBdr>
        <w:top w:val="nil"/>
        <w:left w:val="nil"/>
        <w:bottom w:val="nil"/>
        <w:right w:val="nil"/>
        <w:between w:val="nil"/>
      </w:pBdr>
      <w:tabs>
        <w:tab w:val="center" w:pos="4536"/>
        <w:tab w:val="right" w:pos="9072"/>
      </w:tabs>
      <w:jc w:val="right"/>
      <w:rPr>
        <w:color w:val="000000"/>
      </w:rPr>
    </w:pPr>
    <w:r>
      <w:rPr>
        <w:color w:val="000000"/>
      </w:rPr>
      <w:fldChar w:fldCharType="begin"/>
    </w:r>
    <w:r w:rsidR="00445884">
      <w:rPr>
        <w:color w:val="000000"/>
      </w:rPr>
      <w:instrText>PAGE</w:instrText>
    </w:r>
    <w:r>
      <w:rPr>
        <w:color w:val="000000"/>
      </w:rPr>
      <w:fldChar w:fldCharType="separate"/>
    </w:r>
    <w:r w:rsidR="00814E2A">
      <w:rPr>
        <w:noProof/>
        <w:color w:val="000000"/>
      </w:rPr>
      <w:t>1</w:t>
    </w:r>
    <w:r>
      <w:rPr>
        <w:color w:val="000000"/>
      </w:rPr>
      <w:fldChar w:fldCharType="end"/>
    </w:r>
  </w:p>
  <w:p w14:paraId="78143922" w14:textId="77777777" w:rsidR="00CA2416" w:rsidRDefault="00D6769B">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w:t>
    </w:r>
    <w:r w:rsidR="00D732B1">
      <w:rPr>
        <w:rFonts w:ascii="Verdana" w:eastAsia="Verdana" w:hAnsi="Verdana" w:cs="Verdana"/>
        <w:color w:val="000000"/>
        <w:sz w:val="20"/>
        <w:szCs w:val="20"/>
      </w:rPr>
      <w:t xml:space="preserve"> </w:t>
    </w:r>
    <w:r w:rsidR="00593A73">
      <w:rPr>
        <w:rFonts w:ascii="Verdana" w:eastAsia="Verdana" w:hAnsi="Verdana" w:cs="Verdana"/>
        <w:color w:val="000000"/>
        <w:sz w:val="20"/>
        <w:szCs w:val="20"/>
      </w:rPr>
      <w:t>Aleksander Kilk</w:t>
    </w:r>
  </w:p>
  <w:p w14:paraId="3AE0CF6D" w14:textId="77777777" w:rsidR="00D00858"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lektorileping </w:t>
    </w:r>
    <w:r w:rsidR="00CC71C2">
      <w:rPr>
        <w:rFonts w:ascii="Verdana" w:eastAsia="Verdana" w:hAnsi="Verdana" w:cs="Verdana"/>
        <w:color w:val="000000"/>
        <w:sz w:val="20"/>
        <w:szCs w:val="20"/>
      </w:rPr>
      <w:t xml:space="preserve">nr TÖÖVÕTULEPING nr. </w:t>
    </w:r>
    <w:r w:rsidR="00CF1169" w:rsidRPr="00CF1169">
      <w:rPr>
        <w:rFonts w:ascii="Verdana" w:eastAsia="Verdana" w:hAnsi="Verdana" w:cs="Verdana"/>
        <w:color w:val="000000"/>
        <w:sz w:val="20"/>
        <w:szCs w:val="20"/>
      </w:rPr>
      <w:t>PR-1</w:t>
    </w:r>
    <w:r w:rsidR="00D00858">
      <w:rPr>
        <w:rFonts w:ascii="Verdana" w:eastAsia="Verdana" w:hAnsi="Verdana" w:cs="Verdana"/>
        <w:color w:val="000000"/>
        <w:sz w:val="20"/>
        <w:szCs w:val="20"/>
      </w:rPr>
      <w:t>6</w:t>
    </w:r>
    <w:r w:rsidR="001D62CF">
      <w:rPr>
        <w:rFonts w:ascii="Verdana" w:eastAsia="Verdana" w:hAnsi="Verdana" w:cs="Verdana"/>
        <w:color w:val="000000"/>
        <w:sz w:val="20"/>
        <w:szCs w:val="20"/>
      </w:rPr>
      <w:t>-</w:t>
    </w:r>
    <w:r w:rsidR="001D2239">
      <w:rPr>
        <w:rFonts w:ascii="Verdana" w:eastAsia="Verdana" w:hAnsi="Verdana" w:cs="Verdana"/>
        <w:color w:val="000000"/>
        <w:sz w:val="20"/>
        <w:szCs w:val="20"/>
      </w:rPr>
      <w:t>A.</w:t>
    </w:r>
    <w:r w:rsidR="00D00858">
      <w:rPr>
        <w:rFonts w:ascii="Verdana" w:eastAsia="Verdana" w:hAnsi="Verdana" w:cs="Verdana"/>
        <w:color w:val="000000"/>
        <w:sz w:val="20"/>
        <w:szCs w:val="20"/>
      </w:rPr>
      <w:t>3/2</w:t>
    </w:r>
    <w:r w:rsidR="001D2239">
      <w:rPr>
        <w:rFonts w:ascii="Verdana" w:eastAsia="Verdana" w:hAnsi="Verdana" w:cs="Verdana"/>
        <w:color w:val="000000"/>
        <w:sz w:val="20"/>
        <w:szCs w:val="20"/>
      </w:rPr>
      <w:t>-</w:t>
    </w:r>
    <w:r w:rsidR="00D00858">
      <w:rPr>
        <w:rFonts w:ascii="Verdana" w:eastAsia="Verdana" w:hAnsi="Verdana" w:cs="Verdana"/>
        <w:color w:val="000000"/>
        <w:sz w:val="20"/>
        <w:szCs w:val="20"/>
      </w:rPr>
      <w:t>4</w:t>
    </w:r>
    <w:r w:rsidR="00593A73">
      <w:rPr>
        <w:rFonts w:ascii="Verdana" w:eastAsia="Verdana" w:hAnsi="Verdana" w:cs="Verdana"/>
        <w:color w:val="000000"/>
        <w:sz w:val="20"/>
        <w:szCs w:val="20"/>
      </w:rPr>
      <w:t>3</w:t>
    </w:r>
  </w:p>
  <w:p w14:paraId="5D826F06" w14:textId="77777777" w:rsidR="00CA2416" w:rsidRDefault="00D00858">
    <w:pPr>
      <w:pBdr>
        <w:top w:val="nil"/>
        <w:left w:val="nil"/>
        <w:bottom w:val="nil"/>
        <w:right w:val="nil"/>
        <w:between w:val="nil"/>
      </w:pBdr>
      <w:tabs>
        <w:tab w:val="center" w:pos="4536"/>
        <w:tab w:val="right" w:pos="9072"/>
      </w:tabs>
      <w:rPr>
        <w:color w:val="000000"/>
      </w:rPr>
    </w:pPr>
    <w:r>
      <w:rPr>
        <w:rFonts w:ascii="Verdana" w:eastAsia="Verdana" w:hAnsi="Verdana" w:cs="Verdana"/>
        <w:color w:val="000000"/>
        <w:sz w:val="20"/>
        <w:szCs w:val="20"/>
      </w:rPr>
      <w:t>26.08.2020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F1FF" w14:textId="77777777" w:rsidR="00D00858" w:rsidRDefault="00D0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5467" w14:textId="77777777" w:rsidR="00043233" w:rsidRDefault="00043233">
      <w:r>
        <w:separator/>
      </w:r>
    </w:p>
  </w:footnote>
  <w:footnote w:type="continuationSeparator" w:id="0">
    <w:p w14:paraId="1D88258C" w14:textId="77777777" w:rsidR="00043233" w:rsidRDefault="00043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2A1D" w14:textId="77777777" w:rsidR="00D00858" w:rsidRDefault="00D0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7DCC" w14:textId="77777777"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0472" w14:textId="77777777" w:rsidR="00D00858" w:rsidRDefault="00D0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573C9"/>
    <w:multiLevelType w:val="hybridMultilevel"/>
    <w:tmpl w:val="880EE6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16"/>
    <w:rsid w:val="00041041"/>
    <w:rsid w:val="00043233"/>
    <w:rsid w:val="00045080"/>
    <w:rsid w:val="00052BD2"/>
    <w:rsid w:val="00081DCC"/>
    <w:rsid w:val="000A1A6E"/>
    <w:rsid w:val="000B036B"/>
    <w:rsid w:val="000E3125"/>
    <w:rsid w:val="001A5C64"/>
    <w:rsid w:val="001B4449"/>
    <w:rsid w:val="001D2239"/>
    <w:rsid w:val="001D62CF"/>
    <w:rsid w:val="00213952"/>
    <w:rsid w:val="00221359"/>
    <w:rsid w:val="002F505F"/>
    <w:rsid w:val="00364952"/>
    <w:rsid w:val="00445884"/>
    <w:rsid w:val="004D3D73"/>
    <w:rsid w:val="00593A73"/>
    <w:rsid w:val="00774F2B"/>
    <w:rsid w:val="0078788F"/>
    <w:rsid w:val="00814E2A"/>
    <w:rsid w:val="00830C88"/>
    <w:rsid w:val="00A41537"/>
    <w:rsid w:val="00A51BCE"/>
    <w:rsid w:val="00A96C9E"/>
    <w:rsid w:val="00B04FA4"/>
    <w:rsid w:val="00B3775B"/>
    <w:rsid w:val="00C002A2"/>
    <w:rsid w:val="00C640AE"/>
    <w:rsid w:val="00CA036B"/>
    <w:rsid w:val="00CA2416"/>
    <w:rsid w:val="00CC71C2"/>
    <w:rsid w:val="00CF1169"/>
    <w:rsid w:val="00D00858"/>
    <w:rsid w:val="00D14D28"/>
    <w:rsid w:val="00D32EDB"/>
    <w:rsid w:val="00D6769B"/>
    <w:rsid w:val="00D732B1"/>
    <w:rsid w:val="00D90C11"/>
    <w:rsid w:val="00E126E4"/>
    <w:rsid w:val="00E40718"/>
    <w:rsid w:val="00EE1976"/>
    <w:rsid w:val="00F6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FD8B"/>
  <w15:docId w15:val="{44DF2C32-1BA2-42D7-B92A-83D9589B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1537"/>
  </w:style>
  <w:style w:type="paragraph" w:styleId="Heading1">
    <w:name w:val="heading 1"/>
    <w:basedOn w:val="Normal"/>
    <w:next w:val="Normal"/>
    <w:rsid w:val="00A41537"/>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rsid w:val="00A41537"/>
    <w:pPr>
      <w:keepNext/>
      <w:keepLines/>
      <w:spacing w:before="360" w:after="80"/>
      <w:outlineLvl w:val="1"/>
    </w:pPr>
    <w:rPr>
      <w:b/>
      <w:sz w:val="36"/>
      <w:szCs w:val="36"/>
    </w:rPr>
  </w:style>
  <w:style w:type="paragraph" w:styleId="Heading3">
    <w:name w:val="heading 3"/>
    <w:basedOn w:val="Normal"/>
    <w:next w:val="Normal"/>
    <w:rsid w:val="00A41537"/>
    <w:pPr>
      <w:keepNext/>
      <w:keepLines/>
      <w:spacing w:before="280" w:after="80"/>
      <w:outlineLvl w:val="2"/>
    </w:pPr>
    <w:rPr>
      <w:b/>
      <w:sz w:val="28"/>
      <w:szCs w:val="28"/>
    </w:rPr>
  </w:style>
  <w:style w:type="paragraph" w:styleId="Heading4">
    <w:name w:val="heading 4"/>
    <w:basedOn w:val="Normal"/>
    <w:next w:val="Normal"/>
    <w:rsid w:val="00A41537"/>
    <w:pPr>
      <w:keepNext/>
      <w:keepLines/>
      <w:spacing w:before="240" w:after="40"/>
      <w:outlineLvl w:val="3"/>
    </w:pPr>
    <w:rPr>
      <w:b/>
    </w:rPr>
  </w:style>
  <w:style w:type="paragraph" w:styleId="Heading5">
    <w:name w:val="heading 5"/>
    <w:basedOn w:val="Normal"/>
    <w:next w:val="Normal"/>
    <w:rsid w:val="00A41537"/>
    <w:pPr>
      <w:keepNext/>
      <w:keepLines/>
      <w:spacing w:before="220" w:after="40"/>
      <w:outlineLvl w:val="4"/>
    </w:pPr>
    <w:rPr>
      <w:b/>
      <w:sz w:val="22"/>
      <w:szCs w:val="22"/>
    </w:rPr>
  </w:style>
  <w:style w:type="paragraph" w:styleId="Heading6">
    <w:name w:val="heading 6"/>
    <w:basedOn w:val="Normal"/>
    <w:next w:val="Normal"/>
    <w:rsid w:val="00A415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41537"/>
    <w:tblPr>
      <w:tblCellMar>
        <w:top w:w="0" w:type="dxa"/>
        <w:left w:w="0" w:type="dxa"/>
        <w:bottom w:w="0" w:type="dxa"/>
        <w:right w:w="0" w:type="dxa"/>
      </w:tblCellMar>
    </w:tblPr>
  </w:style>
  <w:style w:type="paragraph" w:styleId="Title">
    <w:name w:val="Title"/>
    <w:basedOn w:val="Normal"/>
    <w:next w:val="Normal"/>
    <w:rsid w:val="00A41537"/>
    <w:pPr>
      <w:keepNext/>
      <w:keepLines/>
      <w:spacing w:before="480" w:after="120"/>
    </w:pPr>
    <w:rPr>
      <w:b/>
      <w:sz w:val="72"/>
      <w:szCs w:val="72"/>
    </w:rPr>
  </w:style>
  <w:style w:type="paragraph" w:styleId="Subtitle">
    <w:name w:val="Subtitle"/>
    <w:basedOn w:val="Normal"/>
    <w:next w:val="Normal"/>
    <w:rsid w:val="00A4153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69B"/>
    <w:pPr>
      <w:tabs>
        <w:tab w:val="center" w:pos="4536"/>
        <w:tab w:val="right" w:pos="9072"/>
      </w:tabs>
    </w:pPr>
  </w:style>
  <w:style w:type="character" w:customStyle="1" w:styleId="HeaderChar">
    <w:name w:val="Header Char"/>
    <w:basedOn w:val="DefaultParagraphFont"/>
    <w:link w:val="Header"/>
    <w:uiPriority w:val="99"/>
    <w:rsid w:val="00D6769B"/>
  </w:style>
  <w:style w:type="paragraph" w:styleId="Footer">
    <w:name w:val="footer"/>
    <w:basedOn w:val="Normal"/>
    <w:link w:val="FooterChar"/>
    <w:unhideWhenUsed/>
    <w:rsid w:val="00D6769B"/>
    <w:pPr>
      <w:tabs>
        <w:tab w:val="center" w:pos="4536"/>
        <w:tab w:val="right" w:pos="9072"/>
      </w:tabs>
    </w:pPr>
  </w:style>
  <w:style w:type="character" w:customStyle="1" w:styleId="FooterChar">
    <w:name w:val="Footer Char"/>
    <w:basedOn w:val="DefaultParagraphFont"/>
    <w:link w:val="Footer"/>
    <w:rsid w:val="00D6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Liina Maasik</cp:lastModifiedBy>
  <cp:revision>2</cp:revision>
  <dcterms:created xsi:type="dcterms:W3CDTF">2020-09-01T19:22:00Z</dcterms:created>
  <dcterms:modified xsi:type="dcterms:W3CDTF">2020-09-01T19:22:00Z</dcterms:modified>
</cp:coreProperties>
</file>